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03" w:rsidRPr="00150EE3" w:rsidRDefault="00E14603" w:rsidP="00E14603">
      <w:pPr>
        <w:pStyle w:val="Textoindependiente"/>
        <w:ind w:left="230"/>
        <w:rPr>
          <w:color w:val="8496B0" w:themeColor="text2" w:themeTint="99"/>
        </w:rPr>
      </w:pPr>
      <w:r w:rsidRPr="00150EE3">
        <w:rPr>
          <w:b/>
          <w:color w:val="8496B0" w:themeColor="text2" w:themeTint="99"/>
          <w:w w:val="105"/>
          <w:u w:val="single"/>
        </w:rPr>
        <w:t>Nota preliminar</w:t>
      </w:r>
      <w:r w:rsidRPr="00150EE3">
        <w:rPr>
          <w:b/>
          <w:color w:val="8496B0" w:themeColor="text2" w:themeTint="99"/>
          <w:w w:val="105"/>
        </w:rPr>
        <w:t xml:space="preserve">: </w:t>
      </w:r>
      <w:r w:rsidRPr="00150EE3">
        <w:rPr>
          <w:color w:val="8496B0" w:themeColor="text2" w:themeTint="99"/>
          <w:w w:val="105"/>
        </w:rPr>
        <w:t xml:space="preserve">En los términos del Decreto 338 de 2019, este reporte </w:t>
      </w:r>
      <w:r w:rsidRPr="00150EE3">
        <w:rPr>
          <w:b/>
          <w:color w:val="8496B0" w:themeColor="text2" w:themeTint="99"/>
          <w:w w:val="105"/>
          <w:u w:val="single"/>
        </w:rPr>
        <w:t>NO</w:t>
      </w:r>
      <w:r w:rsidRPr="00150EE3">
        <w:rPr>
          <w:b/>
          <w:color w:val="8496B0" w:themeColor="text2" w:themeTint="99"/>
          <w:w w:val="105"/>
        </w:rPr>
        <w:t xml:space="preserve"> </w:t>
      </w:r>
      <w:r w:rsidRPr="00150EE3">
        <w:rPr>
          <w:color w:val="8496B0" w:themeColor="text2" w:themeTint="99"/>
          <w:w w:val="105"/>
        </w:rPr>
        <w:t>excluye el deber que tienen los jefes de control interno de denunciar ante las autoridades competentes los delitos contra la administración pública o las infracciones disciplinarias o fiscales de las que tengan conocimiento.</w:t>
      </w:r>
    </w:p>
    <w:p w:rsidR="00E14603" w:rsidRDefault="00E14603" w:rsidP="00E14603">
      <w:pPr>
        <w:spacing w:before="5" w:after="1"/>
        <w:rPr>
          <w:sz w:val="8"/>
        </w:rPr>
      </w:pPr>
    </w:p>
    <w:tbl>
      <w:tblPr>
        <w:tblStyle w:val="TableNormal"/>
        <w:tblW w:w="1006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797"/>
        <w:gridCol w:w="7"/>
        <w:gridCol w:w="742"/>
        <w:gridCol w:w="1292"/>
        <w:gridCol w:w="1386"/>
        <w:gridCol w:w="366"/>
        <w:gridCol w:w="1762"/>
        <w:gridCol w:w="1275"/>
        <w:gridCol w:w="426"/>
      </w:tblGrid>
      <w:tr w:rsidR="001D1A8B" w:rsidRPr="001D1A8B" w:rsidTr="001D1A8B">
        <w:trPr>
          <w:trHeight w:val="359"/>
        </w:trPr>
        <w:tc>
          <w:tcPr>
            <w:tcW w:w="10065" w:type="dxa"/>
            <w:gridSpan w:val="10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3366CC"/>
            <w:vAlign w:val="center"/>
          </w:tcPr>
          <w:p w:rsidR="00E14603" w:rsidRPr="001D1A8B" w:rsidRDefault="00E14603" w:rsidP="001D1A8B">
            <w:pPr>
              <w:widowControl/>
              <w:tabs>
                <w:tab w:val="center" w:pos="5025"/>
                <w:tab w:val="left" w:pos="7078"/>
              </w:tabs>
              <w:autoSpaceDE/>
              <w:autoSpaceDN/>
              <w:jc w:val="center"/>
              <w:rPr>
                <w:b/>
                <w:color w:val="3366CC"/>
                <w:sz w:val="19"/>
              </w:rPr>
            </w:pPr>
            <w:r w:rsidRPr="001D1A8B">
              <w:rPr>
                <w:rFonts w:cs="Arial"/>
                <w:b/>
                <w:color w:val="FFFFFF" w:themeColor="background1"/>
                <w:shd w:val="clear" w:color="auto" w:fill="3366CC"/>
                <w:lang w:val="es-CO"/>
              </w:rPr>
              <w:t>(1) DATOS BÁSICOS</w:t>
            </w:r>
          </w:p>
        </w:tc>
      </w:tr>
      <w:tr w:rsidR="001D1A8B" w:rsidRPr="001D1A8B" w:rsidTr="001D1A8B">
        <w:trPr>
          <w:trHeight w:val="359"/>
        </w:trPr>
        <w:tc>
          <w:tcPr>
            <w:tcW w:w="201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Reportado por:</w:t>
            </w:r>
          </w:p>
        </w:tc>
        <w:tc>
          <w:tcPr>
            <w:tcW w:w="2838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3366CC"/>
            </w:tcBorders>
            <w:shd w:val="clear" w:color="auto" w:fill="B4C6E7" w:themeFill="accent5" w:themeFillTint="66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CARGO:</w:t>
            </w:r>
          </w:p>
        </w:tc>
        <w:tc>
          <w:tcPr>
            <w:tcW w:w="1701" w:type="dxa"/>
            <w:gridSpan w:val="2"/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359"/>
        </w:trPr>
        <w:tc>
          <w:tcPr>
            <w:tcW w:w="2012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Entidad:</w:t>
            </w:r>
          </w:p>
        </w:tc>
        <w:tc>
          <w:tcPr>
            <w:tcW w:w="2838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514" w:type="dxa"/>
            <w:gridSpan w:val="3"/>
            <w:tcBorders>
              <w:left w:val="single" w:sz="4" w:space="0" w:color="3366CC"/>
            </w:tcBorders>
            <w:shd w:val="clear" w:color="auto" w:fill="B4C6E7" w:themeFill="accent5" w:themeFillTint="66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FECHA DEL REPORTE (DD-MM-AAAA):</w:t>
            </w:r>
          </w:p>
        </w:tc>
        <w:tc>
          <w:tcPr>
            <w:tcW w:w="1701" w:type="dxa"/>
            <w:gridSpan w:val="2"/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484"/>
        </w:trPr>
        <w:tc>
          <w:tcPr>
            <w:tcW w:w="3558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(2)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Dependencia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donde</w:t>
            </w:r>
          </w:p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ocurrieron los hechos:</w:t>
            </w:r>
          </w:p>
        </w:tc>
        <w:tc>
          <w:tcPr>
            <w:tcW w:w="6507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736"/>
        </w:trPr>
        <w:tc>
          <w:tcPr>
            <w:tcW w:w="3558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(3)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Nombre(s)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de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la(s)</w:t>
            </w:r>
          </w:p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personas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presuntamente involucradas y cargos:</w:t>
            </w:r>
          </w:p>
        </w:tc>
        <w:tc>
          <w:tcPr>
            <w:tcW w:w="6507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502"/>
        </w:trPr>
        <w:tc>
          <w:tcPr>
            <w:tcW w:w="3558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(4) Fecha o período de</w:t>
            </w:r>
          </w:p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ocurrencia de los hechos:</w:t>
            </w:r>
          </w:p>
        </w:tc>
        <w:tc>
          <w:tcPr>
            <w:tcW w:w="6507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1004"/>
        </w:trPr>
        <w:tc>
          <w:tcPr>
            <w:tcW w:w="3558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rPr>
                <w:rFonts w:cs="Arial"/>
                <w:b/>
                <w:color w:val="3366CC"/>
                <w:lang w:val="es-CO"/>
              </w:rPr>
            </w:pPr>
          </w:p>
          <w:p w:rsidR="00E14603" w:rsidRPr="001D1A8B" w:rsidRDefault="00E14603" w:rsidP="001D1A8B">
            <w:pPr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(5)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Descripción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de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los hechos:</w:t>
            </w:r>
          </w:p>
        </w:tc>
        <w:tc>
          <w:tcPr>
            <w:tcW w:w="6507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502"/>
        </w:trPr>
        <w:tc>
          <w:tcPr>
            <w:tcW w:w="3558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(6) Evidencia que soporta los</w:t>
            </w:r>
          </w:p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hechos descritos.</w:t>
            </w:r>
          </w:p>
        </w:tc>
        <w:tc>
          <w:tcPr>
            <w:tcW w:w="6507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971"/>
        </w:trPr>
        <w:tc>
          <w:tcPr>
            <w:tcW w:w="3558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(7)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Fuente,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medios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o</w:t>
            </w:r>
          </w:p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mecanismos    mediante   los</w:t>
            </w:r>
          </w:p>
          <w:p w:rsidR="00E14603" w:rsidRPr="001D1A8B" w:rsidRDefault="00E14603" w:rsidP="001D1A8B">
            <w:pPr>
              <w:widowControl/>
              <w:autoSpaceDE/>
              <w:autoSpaceDN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cuales se conocieron los hechos:</w:t>
            </w:r>
          </w:p>
        </w:tc>
        <w:tc>
          <w:tcPr>
            <w:tcW w:w="6507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3"/>
        </w:trPr>
        <w:tc>
          <w:tcPr>
            <w:tcW w:w="2809" w:type="dxa"/>
            <w:gridSpan w:val="2"/>
            <w:vMerge w:val="restart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color w:val="3366CC"/>
                <w:sz w:val="18"/>
              </w:rPr>
            </w:pPr>
          </w:p>
          <w:p w:rsidR="00E14603" w:rsidRPr="001D1A8B" w:rsidRDefault="00E14603" w:rsidP="001D1A8B">
            <w:pPr>
              <w:pStyle w:val="TableParagraph"/>
              <w:jc w:val="center"/>
              <w:rPr>
                <w:color w:val="3366CC"/>
                <w:sz w:val="18"/>
              </w:rPr>
            </w:pPr>
          </w:p>
          <w:p w:rsidR="00E14603" w:rsidRPr="001D1A8B" w:rsidRDefault="00E14603" w:rsidP="001D1A8B">
            <w:pPr>
              <w:pStyle w:val="TableParagraph"/>
              <w:jc w:val="center"/>
              <w:rPr>
                <w:color w:val="3366CC"/>
                <w:sz w:val="18"/>
              </w:rPr>
            </w:pPr>
          </w:p>
          <w:p w:rsidR="00E14603" w:rsidRPr="001D1A8B" w:rsidRDefault="00E14603" w:rsidP="001D1A8B">
            <w:pPr>
              <w:pStyle w:val="TableParagraph"/>
              <w:jc w:val="center"/>
              <w:rPr>
                <w:color w:val="3366CC"/>
                <w:sz w:val="18"/>
              </w:rPr>
            </w:pPr>
          </w:p>
          <w:p w:rsidR="00E14603" w:rsidRPr="001D1A8B" w:rsidRDefault="00E14603" w:rsidP="001D1A8B">
            <w:pPr>
              <w:pStyle w:val="TableParagraph"/>
              <w:jc w:val="center"/>
              <w:rPr>
                <w:color w:val="3366CC"/>
                <w:sz w:val="18"/>
              </w:rPr>
            </w:pPr>
          </w:p>
          <w:p w:rsidR="00E14603" w:rsidRPr="001D1A8B" w:rsidRDefault="00E14603" w:rsidP="001D1A8B">
            <w:pPr>
              <w:pStyle w:val="TableParagraph"/>
              <w:jc w:val="center"/>
              <w:rPr>
                <w:color w:val="3366CC"/>
                <w:sz w:val="18"/>
              </w:rPr>
            </w:pPr>
          </w:p>
          <w:p w:rsidR="00E14603" w:rsidRPr="001D1A8B" w:rsidRDefault="00E14603" w:rsidP="001D1A8B">
            <w:pPr>
              <w:pStyle w:val="TableParagraph"/>
              <w:jc w:val="center"/>
              <w:rPr>
                <w:color w:val="3366CC"/>
                <w:sz w:val="18"/>
              </w:rPr>
            </w:pPr>
          </w:p>
          <w:p w:rsidR="00E14603" w:rsidRPr="001D1A8B" w:rsidRDefault="00E14603" w:rsidP="001D1A8B">
            <w:pPr>
              <w:pStyle w:val="TableParagraph"/>
              <w:spacing w:before="11"/>
              <w:jc w:val="center"/>
              <w:rPr>
                <w:color w:val="3366CC"/>
                <w:sz w:val="15"/>
              </w:rPr>
            </w:pPr>
          </w:p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b/>
                <w:color w:val="3366CC"/>
                <w:sz w:val="18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(8) Presunta irregularidad, desacierto, desviación o posible delito contra la administración</w:t>
            </w:r>
            <w:r w:rsidRPr="001D1A8B">
              <w:rPr>
                <w:rFonts w:cs="Arial"/>
                <w:b/>
                <w:color w:val="3366CC"/>
                <w:lang w:val="es-CO"/>
              </w:rPr>
              <w:tab/>
              <w:t>pública, relacionada con posibles actos de corrupción al interior de la entidad (marque con una x).</w:t>
            </w: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Irregularidades administrativas.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Falta de estudios previos.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3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Irregularidades financieras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Tráfico influencias.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6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Anomalías contables.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Conflicto de interés.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3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Encubrimiento de acto corrupto o irregular.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Enriquecimiento ilícito.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3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Participación en política.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Cohecho.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6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No adelantar las investigaciones disciplinarias.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Concusión.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3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Peculado.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Uso de información confidencial.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6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Fraude procesal.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Prevaricato.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3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Celebración indebida de contratos.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Abuso de autoridad.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8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Otros. (En caso de señalar esta opción realizar la descripción en las casillas que están en</w:t>
            </w:r>
          </w:p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blanco).</w:t>
            </w:r>
          </w:p>
        </w:tc>
        <w:tc>
          <w:tcPr>
            <w:tcW w:w="36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249"/>
        </w:trPr>
        <w:tc>
          <w:tcPr>
            <w:tcW w:w="2809" w:type="dxa"/>
            <w:gridSpan w:val="2"/>
            <w:vMerge w:val="restart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(9) Clase de presunto delito contra la administración pública, infracción fiscal o disciplinaria, o irregularidad</w:t>
            </w:r>
          </w:p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b/>
                <w:color w:val="3366CC"/>
                <w:sz w:val="18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administrativa relacionada con un acto de corrupción:</w:t>
            </w:r>
          </w:p>
        </w:tc>
        <w:tc>
          <w:tcPr>
            <w:tcW w:w="6830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Penal.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4"/>
              </w:rPr>
            </w:pPr>
          </w:p>
        </w:tc>
      </w:tr>
      <w:tr w:rsidR="001D1A8B" w:rsidRPr="001D1A8B" w:rsidTr="001D1A8B">
        <w:trPr>
          <w:trHeight w:val="232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6830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Disciplinaria.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4"/>
              </w:rPr>
            </w:pPr>
          </w:p>
        </w:tc>
      </w:tr>
      <w:tr w:rsidR="001D1A8B" w:rsidRPr="001D1A8B" w:rsidTr="001D1A8B">
        <w:trPr>
          <w:trHeight w:val="235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6830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Fiscal.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4"/>
              </w:rPr>
            </w:pPr>
          </w:p>
        </w:tc>
      </w:tr>
      <w:tr w:rsidR="001D1A8B" w:rsidRPr="001D1A8B" w:rsidTr="001D1A8B">
        <w:trPr>
          <w:trHeight w:val="252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6830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Irregularidad administrativa relacionada con corrupción.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437"/>
        </w:trPr>
        <w:tc>
          <w:tcPr>
            <w:tcW w:w="2809" w:type="dxa"/>
            <w:gridSpan w:val="2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6830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Otro: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488"/>
        </w:trPr>
        <w:tc>
          <w:tcPr>
            <w:tcW w:w="2809" w:type="dxa"/>
            <w:gridSpan w:val="2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(10) Acciones emprendidas</w:t>
            </w:r>
          </w:p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b/>
                <w:color w:val="3366CC"/>
                <w:sz w:val="18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por la entidad:</w:t>
            </w:r>
          </w:p>
        </w:tc>
        <w:tc>
          <w:tcPr>
            <w:tcW w:w="7256" w:type="dxa"/>
            <w:gridSpan w:val="8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842"/>
        </w:trPr>
        <w:tc>
          <w:tcPr>
            <w:tcW w:w="2816" w:type="dxa"/>
            <w:gridSpan w:val="3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b/>
                <w:color w:val="3366CC"/>
                <w:sz w:val="18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(11) Observaciones:</w:t>
            </w:r>
          </w:p>
        </w:tc>
        <w:tc>
          <w:tcPr>
            <w:tcW w:w="7249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245"/>
        </w:trPr>
        <w:tc>
          <w:tcPr>
            <w:tcW w:w="10065" w:type="dxa"/>
            <w:gridSpan w:val="10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229"/>
        </w:trPr>
        <w:tc>
          <w:tcPr>
            <w:tcW w:w="10065" w:type="dxa"/>
            <w:gridSpan w:val="10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3366CC"/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FFFFFF" w:themeColor="background1"/>
                <w:lang w:val="es-CO"/>
              </w:rPr>
              <w:t>(12) REPORTE A ORGANISMOS DE CONTROL O FISCALIA GENERAL DE LA NACIÓN</w:t>
            </w:r>
          </w:p>
        </w:tc>
      </w:tr>
      <w:tr w:rsidR="001D1A8B" w:rsidRPr="001D1A8B" w:rsidTr="001D1A8B">
        <w:trPr>
          <w:trHeight w:val="229"/>
        </w:trPr>
        <w:tc>
          <w:tcPr>
            <w:tcW w:w="2816" w:type="dxa"/>
            <w:gridSpan w:val="3"/>
            <w:vMerge w:val="restart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1D1A8B" w:rsidP="001D1A8B">
            <w:pPr>
              <w:widowControl/>
              <w:autoSpaceDE/>
              <w:autoSpaceDN/>
              <w:jc w:val="center"/>
              <w:rPr>
                <w:b/>
                <w:color w:val="3366CC"/>
                <w:sz w:val="18"/>
              </w:rPr>
            </w:pPr>
            <w:r>
              <w:rPr>
                <w:rFonts w:cs="Arial"/>
                <w:b/>
                <w:color w:val="3366CC"/>
                <w:lang w:val="es-CO"/>
              </w:rPr>
              <w:t xml:space="preserve">(12) </w:t>
            </w:r>
            <w:r w:rsidR="00E14603" w:rsidRPr="001D1A8B">
              <w:rPr>
                <w:rFonts w:cs="Arial"/>
                <w:b/>
                <w:color w:val="3366CC"/>
                <w:lang w:val="es-CO"/>
              </w:rPr>
              <w:t>Organismo al que se dio traslado:</w:t>
            </w:r>
          </w:p>
        </w:tc>
        <w:tc>
          <w:tcPr>
            <w:tcW w:w="6823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Fiscalía General de la Nación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214"/>
        </w:trPr>
        <w:tc>
          <w:tcPr>
            <w:tcW w:w="2816" w:type="dxa"/>
            <w:gridSpan w:val="3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6823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Procuraduría General de la Nación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4"/>
              </w:rPr>
            </w:pPr>
          </w:p>
        </w:tc>
      </w:tr>
      <w:tr w:rsidR="001D1A8B" w:rsidRPr="001D1A8B" w:rsidTr="001D1A8B">
        <w:trPr>
          <w:trHeight w:val="214"/>
        </w:trPr>
        <w:tc>
          <w:tcPr>
            <w:tcW w:w="2816" w:type="dxa"/>
            <w:gridSpan w:val="3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6823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Contraloría General de la República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4"/>
              </w:rPr>
            </w:pPr>
          </w:p>
        </w:tc>
      </w:tr>
      <w:tr w:rsidR="001D1A8B" w:rsidRPr="001D1A8B" w:rsidTr="001D1A8B">
        <w:trPr>
          <w:trHeight w:val="229"/>
        </w:trPr>
        <w:tc>
          <w:tcPr>
            <w:tcW w:w="2816" w:type="dxa"/>
            <w:gridSpan w:val="3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6823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Control Disciplinario Interno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214"/>
        </w:trPr>
        <w:tc>
          <w:tcPr>
            <w:tcW w:w="2816" w:type="dxa"/>
            <w:gridSpan w:val="3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6823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Auditoría General de la Nación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4"/>
              </w:rPr>
            </w:pPr>
          </w:p>
        </w:tc>
      </w:tr>
      <w:tr w:rsidR="001D1A8B" w:rsidRPr="001D1A8B" w:rsidTr="001D1A8B">
        <w:trPr>
          <w:trHeight w:val="214"/>
        </w:trPr>
        <w:tc>
          <w:tcPr>
            <w:tcW w:w="2816" w:type="dxa"/>
            <w:gridSpan w:val="3"/>
            <w:vMerge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E14603" w:rsidP="001D1A8B">
            <w:pPr>
              <w:jc w:val="center"/>
              <w:rPr>
                <w:color w:val="3366CC"/>
                <w:sz w:val="2"/>
                <w:szCs w:val="2"/>
              </w:rPr>
            </w:pPr>
          </w:p>
        </w:tc>
        <w:tc>
          <w:tcPr>
            <w:tcW w:w="6823" w:type="dxa"/>
            <w:gridSpan w:val="6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Otro</w:t>
            </w:r>
          </w:p>
        </w:tc>
        <w:tc>
          <w:tcPr>
            <w:tcW w:w="426" w:type="dxa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4"/>
              </w:rPr>
            </w:pPr>
          </w:p>
        </w:tc>
      </w:tr>
      <w:tr w:rsidR="001D1A8B" w:rsidRPr="001D1A8B" w:rsidTr="001D1A8B">
        <w:trPr>
          <w:trHeight w:val="444"/>
        </w:trPr>
        <w:tc>
          <w:tcPr>
            <w:tcW w:w="2816" w:type="dxa"/>
            <w:gridSpan w:val="3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1D1A8B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>
              <w:rPr>
                <w:rFonts w:cs="Arial"/>
                <w:b/>
                <w:color w:val="3366CC"/>
                <w:lang w:val="es-CO"/>
              </w:rPr>
              <w:t xml:space="preserve">(13) </w:t>
            </w:r>
            <w:r w:rsidR="00E14603" w:rsidRPr="001D1A8B">
              <w:rPr>
                <w:rFonts w:cs="Arial"/>
                <w:b/>
                <w:color w:val="3366CC"/>
                <w:lang w:val="es-CO"/>
              </w:rPr>
              <w:t>Dependencia que investiga</w:t>
            </w:r>
          </w:p>
          <w:p w:rsidR="00E14603" w:rsidRPr="001D1A8B" w:rsidRDefault="00E14603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 w:rsidRPr="001D1A8B">
              <w:rPr>
                <w:rFonts w:cs="Arial"/>
                <w:b/>
                <w:color w:val="3366CC"/>
                <w:lang w:val="es-CO"/>
              </w:rPr>
              <w:t>al interior del organismo:</w:t>
            </w:r>
          </w:p>
        </w:tc>
        <w:tc>
          <w:tcPr>
            <w:tcW w:w="7249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8"/>
              </w:rPr>
            </w:pPr>
          </w:p>
        </w:tc>
      </w:tr>
      <w:tr w:rsidR="001D1A8B" w:rsidRPr="001D1A8B" w:rsidTr="001D1A8B">
        <w:trPr>
          <w:trHeight w:val="229"/>
        </w:trPr>
        <w:tc>
          <w:tcPr>
            <w:tcW w:w="2816" w:type="dxa"/>
            <w:gridSpan w:val="3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1D1A8B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>
              <w:rPr>
                <w:rFonts w:cs="Arial"/>
                <w:b/>
                <w:color w:val="3366CC"/>
                <w:lang w:val="es-CO"/>
              </w:rPr>
              <w:t xml:space="preserve">(14) </w:t>
            </w:r>
            <w:r w:rsidR="00E14603" w:rsidRPr="001D1A8B">
              <w:rPr>
                <w:rFonts w:cs="Arial"/>
                <w:b/>
                <w:color w:val="3366CC"/>
                <w:lang w:val="es-CO"/>
              </w:rPr>
              <w:t>Fecha del reporte:</w:t>
            </w:r>
          </w:p>
        </w:tc>
        <w:tc>
          <w:tcPr>
            <w:tcW w:w="7249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6"/>
              </w:rPr>
            </w:pPr>
          </w:p>
        </w:tc>
      </w:tr>
      <w:tr w:rsidR="001D1A8B" w:rsidRPr="001D1A8B" w:rsidTr="001D1A8B">
        <w:trPr>
          <w:trHeight w:val="214"/>
        </w:trPr>
        <w:tc>
          <w:tcPr>
            <w:tcW w:w="2816" w:type="dxa"/>
            <w:gridSpan w:val="3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1D1A8B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>
              <w:rPr>
                <w:rFonts w:cs="Arial"/>
                <w:b/>
                <w:color w:val="3366CC"/>
                <w:lang w:val="es-CO"/>
              </w:rPr>
              <w:t xml:space="preserve">(15) </w:t>
            </w:r>
            <w:r w:rsidR="00E14603" w:rsidRPr="001D1A8B">
              <w:rPr>
                <w:rFonts w:cs="Arial"/>
                <w:b/>
                <w:color w:val="3366CC"/>
                <w:lang w:val="es-CO"/>
              </w:rPr>
              <w:t>No. de oficio remisorio:</w:t>
            </w:r>
          </w:p>
        </w:tc>
        <w:tc>
          <w:tcPr>
            <w:tcW w:w="7249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4"/>
              </w:rPr>
            </w:pPr>
          </w:p>
        </w:tc>
      </w:tr>
      <w:tr w:rsidR="001D1A8B" w:rsidRPr="001D1A8B" w:rsidTr="001D1A8B">
        <w:trPr>
          <w:trHeight w:val="217"/>
        </w:trPr>
        <w:tc>
          <w:tcPr>
            <w:tcW w:w="2816" w:type="dxa"/>
            <w:gridSpan w:val="3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shd w:val="clear" w:color="auto" w:fill="D9E2F3" w:themeFill="accent5" w:themeFillTint="33"/>
            <w:vAlign w:val="center"/>
          </w:tcPr>
          <w:p w:rsidR="00E14603" w:rsidRPr="001D1A8B" w:rsidRDefault="001D1A8B" w:rsidP="001D1A8B">
            <w:pPr>
              <w:widowControl/>
              <w:autoSpaceDE/>
              <w:autoSpaceDN/>
              <w:jc w:val="center"/>
              <w:rPr>
                <w:rFonts w:cs="Arial"/>
                <w:b/>
                <w:color w:val="3366CC"/>
                <w:lang w:val="es-CO"/>
              </w:rPr>
            </w:pPr>
            <w:r>
              <w:rPr>
                <w:rFonts w:cs="Arial"/>
                <w:b/>
                <w:color w:val="3366CC"/>
                <w:lang w:val="es-CO"/>
              </w:rPr>
              <w:t xml:space="preserve">(16) </w:t>
            </w:r>
            <w:r w:rsidR="00E14603" w:rsidRPr="001D1A8B">
              <w:rPr>
                <w:rFonts w:cs="Arial"/>
                <w:b/>
                <w:color w:val="3366CC"/>
                <w:lang w:val="es-CO"/>
              </w:rPr>
              <w:t>No. Radicación:</w:t>
            </w:r>
          </w:p>
        </w:tc>
        <w:tc>
          <w:tcPr>
            <w:tcW w:w="7249" w:type="dxa"/>
            <w:gridSpan w:val="7"/>
            <w:tcBorders>
              <w:top w:val="single" w:sz="4" w:space="0" w:color="3366CC"/>
              <w:left w:val="single" w:sz="4" w:space="0" w:color="3366CC"/>
              <w:bottom w:val="single" w:sz="4" w:space="0" w:color="3366CC"/>
              <w:right w:val="single" w:sz="4" w:space="0" w:color="3366CC"/>
            </w:tcBorders>
            <w:vAlign w:val="center"/>
          </w:tcPr>
          <w:p w:rsidR="00E14603" w:rsidRPr="001D1A8B" w:rsidRDefault="00E14603" w:rsidP="001D1A8B">
            <w:pPr>
              <w:pStyle w:val="TableParagraph"/>
              <w:jc w:val="center"/>
              <w:rPr>
                <w:rFonts w:ascii="Times New Roman"/>
                <w:color w:val="3366CC"/>
                <w:sz w:val="14"/>
              </w:rPr>
            </w:pPr>
          </w:p>
        </w:tc>
      </w:tr>
    </w:tbl>
    <w:p w:rsidR="00E14603" w:rsidRPr="001D1A8B" w:rsidRDefault="00E14603" w:rsidP="00E14603">
      <w:pPr>
        <w:rPr>
          <w:rFonts w:cs="Arial"/>
          <w:b/>
          <w:color w:val="3366CC"/>
        </w:rPr>
      </w:pPr>
    </w:p>
    <w:p w:rsidR="00E14603" w:rsidRPr="001D1A8B" w:rsidRDefault="001D1A8B" w:rsidP="00E14603">
      <w:pPr>
        <w:rPr>
          <w:rFonts w:cs="Arial"/>
          <w:b/>
          <w:color w:val="3366CC"/>
        </w:rPr>
      </w:pPr>
      <w:r>
        <w:rPr>
          <w:rFonts w:cs="Arial"/>
          <w:b/>
          <w:color w:val="3366CC"/>
        </w:rPr>
        <w:t>Nombre</w:t>
      </w:r>
      <w:r w:rsidR="00E14603" w:rsidRPr="001D1A8B">
        <w:rPr>
          <w:rFonts w:cs="Arial"/>
          <w:b/>
          <w:color w:val="3366CC"/>
        </w:rPr>
        <w:t xml:space="preserve"> Jefe Oficina de Control Interno o quien haga sus veces:</w:t>
      </w:r>
    </w:p>
    <w:p w:rsidR="001D1A8B" w:rsidRDefault="001D1A8B" w:rsidP="00E14603">
      <w:pPr>
        <w:tabs>
          <w:tab w:val="left" w:pos="5651"/>
        </w:tabs>
        <w:spacing w:before="60"/>
        <w:rPr>
          <w:w w:val="102"/>
          <w:u w:val="single"/>
        </w:rPr>
      </w:pPr>
    </w:p>
    <w:p w:rsidR="00E14603" w:rsidRDefault="00E14603" w:rsidP="001D1A8B">
      <w:pPr>
        <w:tabs>
          <w:tab w:val="left" w:pos="5651"/>
        </w:tabs>
        <w:spacing w:after="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D1A8B" w:rsidRPr="001D1A8B" w:rsidRDefault="001D1A8B" w:rsidP="00E14603">
      <w:pPr>
        <w:tabs>
          <w:tab w:val="left" w:pos="5651"/>
        </w:tabs>
        <w:spacing w:before="60"/>
        <w:rPr>
          <w:rFonts w:cs="Arial"/>
          <w:b/>
          <w:color w:val="3366CC"/>
        </w:rPr>
      </w:pPr>
      <w:r w:rsidRPr="001D1A8B">
        <w:rPr>
          <w:rFonts w:cs="Arial"/>
          <w:b/>
          <w:color w:val="3366CC"/>
        </w:rPr>
        <w:t>Firma</w:t>
      </w:r>
    </w:p>
    <w:p w:rsidR="0071442A" w:rsidRPr="00E14603" w:rsidRDefault="0071442A" w:rsidP="00E14603"/>
    <w:sectPr w:rsidR="0071442A" w:rsidRPr="00E1460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2F" w:rsidRDefault="00383B2F" w:rsidP="00C96B59">
      <w:pPr>
        <w:spacing w:after="0" w:line="240" w:lineRule="auto"/>
      </w:pPr>
      <w:r>
        <w:separator/>
      </w:r>
    </w:p>
  </w:endnote>
  <w:endnote w:type="continuationSeparator" w:id="0">
    <w:p w:rsidR="00383B2F" w:rsidRDefault="00383B2F" w:rsidP="00C9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2A" w:rsidRPr="0071442A" w:rsidRDefault="000E051F">
    <w:pPr>
      <w:pStyle w:val="Piedepgina"/>
      <w:rPr>
        <w:sz w:val="16"/>
        <w:szCs w:val="16"/>
      </w:rPr>
    </w:pPr>
    <w:r>
      <w:rPr>
        <w:sz w:val="16"/>
        <w:szCs w:val="16"/>
      </w:rPr>
      <w:t>F-</w:t>
    </w:r>
    <w:r w:rsidR="00E14603">
      <w:rPr>
        <w:sz w:val="16"/>
        <w:szCs w:val="16"/>
      </w:rPr>
      <w:t>AE-## (Versión 0</w:t>
    </w:r>
    <w:r w:rsidR="0071442A" w:rsidRPr="0071442A">
      <w:rPr>
        <w:sz w:val="16"/>
        <w:szCs w:val="16"/>
      </w:rPr>
      <w:t>)</w:t>
    </w:r>
    <w:r w:rsidR="0071442A" w:rsidRPr="0071442A">
      <w:rPr>
        <w:sz w:val="16"/>
        <w:szCs w:val="16"/>
      </w:rPr>
      <w:tab/>
    </w:r>
    <w:r w:rsidR="0071442A" w:rsidRPr="0071442A">
      <w:rPr>
        <w:rFonts w:ascii="Arial" w:hAnsi="Arial"/>
        <w:sz w:val="16"/>
        <w:szCs w:val="16"/>
        <w:lang w:val="es-MX"/>
      </w:rPr>
      <w:t xml:space="preserve">Página </w:t>
    </w:r>
    <w:r w:rsidR="0071442A" w:rsidRPr="0071442A">
      <w:rPr>
        <w:rFonts w:ascii="Arial" w:hAnsi="Arial"/>
        <w:sz w:val="16"/>
        <w:szCs w:val="16"/>
        <w:lang w:val="es-MX"/>
      </w:rPr>
      <w:fldChar w:fldCharType="begin"/>
    </w:r>
    <w:r w:rsidR="0071442A" w:rsidRPr="0071442A">
      <w:rPr>
        <w:rFonts w:ascii="Arial" w:hAnsi="Arial"/>
        <w:sz w:val="16"/>
        <w:szCs w:val="16"/>
        <w:lang w:val="es-MX"/>
      </w:rPr>
      <w:instrText xml:space="preserve"> PAGE </w:instrText>
    </w:r>
    <w:r w:rsidR="0071442A" w:rsidRPr="0071442A">
      <w:rPr>
        <w:rFonts w:ascii="Arial" w:hAnsi="Arial"/>
        <w:sz w:val="16"/>
        <w:szCs w:val="16"/>
        <w:lang w:val="es-MX"/>
      </w:rPr>
      <w:fldChar w:fldCharType="separate"/>
    </w:r>
    <w:r w:rsidR="001D1A8B">
      <w:rPr>
        <w:rFonts w:ascii="Arial" w:hAnsi="Arial"/>
        <w:noProof/>
        <w:sz w:val="16"/>
        <w:szCs w:val="16"/>
        <w:lang w:val="es-MX"/>
      </w:rPr>
      <w:t>1</w:t>
    </w:r>
    <w:r w:rsidR="0071442A" w:rsidRPr="0071442A">
      <w:rPr>
        <w:rFonts w:ascii="Arial" w:hAnsi="Arial"/>
        <w:sz w:val="16"/>
        <w:szCs w:val="16"/>
        <w:lang w:val="es-MX"/>
      </w:rPr>
      <w:fldChar w:fldCharType="end"/>
    </w:r>
    <w:r w:rsidR="0071442A" w:rsidRPr="0071442A">
      <w:rPr>
        <w:rFonts w:ascii="Arial" w:hAnsi="Arial"/>
        <w:sz w:val="16"/>
        <w:szCs w:val="16"/>
        <w:lang w:val="es-MX"/>
      </w:rPr>
      <w:t xml:space="preserve"> de </w:t>
    </w:r>
    <w:r w:rsidR="0071442A" w:rsidRPr="0071442A">
      <w:rPr>
        <w:rFonts w:ascii="Arial" w:hAnsi="Arial"/>
        <w:sz w:val="16"/>
        <w:szCs w:val="16"/>
        <w:lang w:val="es-MX"/>
      </w:rPr>
      <w:fldChar w:fldCharType="begin"/>
    </w:r>
    <w:r w:rsidR="0071442A" w:rsidRPr="0071442A">
      <w:rPr>
        <w:rFonts w:ascii="Arial" w:hAnsi="Arial"/>
        <w:sz w:val="16"/>
        <w:szCs w:val="16"/>
        <w:lang w:val="es-MX"/>
      </w:rPr>
      <w:instrText xml:space="preserve"> NUMPAGES </w:instrText>
    </w:r>
    <w:r w:rsidR="0071442A" w:rsidRPr="0071442A">
      <w:rPr>
        <w:rFonts w:ascii="Arial" w:hAnsi="Arial"/>
        <w:sz w:val="16"/>
        <w:szCs w:val="16"/>
        <w:lang w:val="es-MX"/>
      </w:rPr>
      <w:fldChar w:fldCharType="separate"/>
    </w:r>
    <w:r w:rsidR="001D1A8B">
      <w:rPr>
        <w:rFonts w:ascii="Arial" w:hAnsi="Arial"/>
        <w:noProof/>
        <w:sz w:val="16"/>
        <w:szCs w:val="16"/>
        <w:lang w:val="es-MX"/>
      </w:rPr>
      <w:t>2</w:t>
    </w:r>
    <w:r w:rsidR="0071442A" w:rsidRPr="0071442A">
      <w:rPr>
        <w:rFonts w:ascii="Arial" w:hAnsi="Arial"/>
        <w:sz w:val="16"/>
        <w:szCs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2F" w:rsidRDefault="00383B2F" w:rsidP="00C96B59">
      <w:pPr>
        <w:spacing w:after="0" w:line="240" w:lineRule="auto"/>
      </w:pPr>
      <w:r>
        <w:separator/>
      </w:r>
    </w:p>
  </w:footnote>
  <w:footnote w:type="continuationSeparator" w:id="0">
    <w:p w:rsidR="00383B2F" w:rsidRDefault="00383B2F" w:rsidP="00C9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36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8"/>
      <w:gridCol w:w="5117"/>
      <w:gridCol w:w="1261"/>
    </w:tblGrid>
    <w:tr w:rsidR="000E051F" w:rsidTr="000E051F">
      <w:trPr>
        <w:trHeight w:val="825"/>
      </w:trPr>
      <w:tc>
        <w:tcPr>
          <w:tcW w:w="2578" w:type="dxa"/>
          <w:vAlign w:val="center"/>
        </w:tcPr>
        <w:p w:rsidR="00576945" w:rsidRDefault="000E051F" w:rsidP="00576945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052CEAC" wp14:editId="05CDA46D">
                <wp:extent cx="2043738" cy="400050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718" cy="407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8" w:type="dxa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:rsidR="006C05D9" w:rsidRPr="00576945" w:rsidRDefault="006C05D9" w:rsidP="00576945">
          <w:pPr>
            <w:jc w:val="center"/>
            <w:rPr>
              <w:rFonts w:ascii="Arial Narrow" w:hAnsi="Arial Narrow" w:cs="Arial"/>
              <w:b/>
              <w:bCs/>
              <w:color w:val="FFFFFF"/>
              <w:sz w:val="32"/>
              <w:szCs w:val="32"/>
            </w:rPr>
          </w:pPr>
          <w:r w:rsidRPr="006C05D9">
            <w:rPr>
              <w:rFonts w:ascii="Arial Narrow" w:hAnsi="Arial Narrow" w:cs="Arial"/>
              <w:b/>
              <w:bCs/>
              <w:color w:val="3366CC"/>
              <w:szCs w:val="20"/>
            </w:rPr>
            <w:t>FORMATO</w:t>
          </w:r>
          <w:r>
            <w:rPr>
              <w:rFonts w:ascii="Arial Narrow" w:hAnsi="Arial Narrow" w:cs="Arial"/>
              <w:b/>
              <w:bCs/>
              <w:color w:val="3366CC"/>
              <w:szCs w:val="20"/>
            </w:rPr>
            <w:t xml:space="preserve"> DE REPORTE DE POSIBLES HECHOS DE CORRUPCIÓN </w:t>
          </w:r>
        </w:p>
      </w:tc>
      <w:tc>
        <w:tcPr>
          <w:tcW w:w="1270" w:type="dxa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:rsidR="00576945" w:rsidRPr="00576945" w:rsidRDefault="00576945" w:rsidP="00576945">
          <w:pPr>
            <w:jc w:val="center"/>
            <w:rPr>
              <w:rFonts w:ascii="Arial Narrow" w:hAnsi="Arial Narrow" w:cs="Arial"/>
              <w:b/>
              <w:bCs/>
              <w:color w:val="FFFFFF"/>
              <w:sz w:val="32"/>
              <w:szCs w:val="32"/>
            </w:rPr>
          </w:pPr>
          <w:r>
            <w:rPr>
              <w:noProof/>
              <w:lang w:eastAsia="es-CO"/>
            </w:rPr>
            <w:drawing>
              <wp:inline distT="0" distB="0" distL="0" distR="0" wp14:anchorId="4AD0CFEC" wp14:editId="47C5804D">
                <wp:extent cx="685327" cy="684664"/>
                <wp:effectExtent l="0" t="0" r="635" b="1270"/>
                <wp:docPr id="5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327" cy="684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76945" w:rsidRDefault="00576945" w:rsidP="00807B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9"/>
    <w:rsid w:val="00051E43"/>
    <w:rsid w:val="00070DA6"/>
    <w:rsid w:val="00096E97"/>
    <w:rsid w:val="000C4306"/>
    <w:rsid w:val="000E051F"/>
    <w:rsid w:val="00111283"/>
    <w:rsid w:val="001D1A8B"/>
    <w:rsid w:val="00203CF9"/>
    <w:rsid w:val="0024516A"/>
    <w:rsid w:val="00352FC9"/>
    <w:rsid w:val="00383B2F"/>
    <w:rsid w:val="004A73E2"/>
    <w:rsid w:val="00576945"/>
    <w:rsid w:val="00595921"/>
    <w:rsid w:val="00632A9A"/>
    <w:rsid w:val="006C05D9"/>
    <w:rsid w:val="0071442A"/>
    <w:rsid w:val="007361FF"/>
    <w:rsid w:val="00807BC3"/>
    <w:rsid w:val="00A619C9"/>
    <w:rsid w:val="00AB0E66"/>
    <w:rsid w:val="00C50595"/>
    <w:rsid w:val="00C96B59"/>
    <w:rsid w:val="00CA2F59"/>
    <w:rsid w:val="00CE658B"/>
    <w:rsid w:val="00D515F7"/>
    <w:rsid w:val="00DB600A"/>
    <w:rsid w:val="00E14603"/>
    <w:rsid w:val="00EB7E62"/>
    <w:rsid w:val="00EF04A8"/>
    <w:rsid w:val="00F73162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CE529"/>
  <w15:chartTrackingRefBased/>
  <w15:docId w15:val="{1D9B0F67-591F-4C3C-85A5-B35AD24A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B59"/>
  </w:style>
  <w:style w:type="paragraph" w:styleId="Piedepgina">
    <w:name w:val="footer"/>
    <w:basedOn w:val="Normal"/>
    <w:link w:val="PiedepginaCar"/>
    <w:uiPriority w:val="99"/>
    <w:unhideWhenUsed/>
    <w:rsid w:val="00C96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B59"/>
  </w:style>
  <w:style w:type="table" w:styleId="Tablaconcuadrcula">
    <w:name w:val="Table Grid"/>
    <w:basedOn w:val="Tablanormal"/>
    <w:uiPriority w:val="39"/>
    <w:rsid w:val="00C9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46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146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4603"/>
    <w:rPr>
      <w:rFonts w:ascii="Calibri" w:eastAsia="Calibri" w:hAnsi="Calibri" w:cs="Calibri"/>
      <w:sz w:val="16"/>
      <w:szCs w:val="16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E146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A8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D1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03523F703A8498C6F923765E21522" ma:contentTypeVersion="2" ma:contentTypeDescription="Crear nuevo documento." ma:contentTypeScope="" ma:versionID="32d1f03ca1da9303ff6f30a78a766b5a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4bc6ad56ac894a3161d31ad934a436fb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9E0FB4-FBDF-4213-B29E-6E9BD62EB6E6}"/>
</file>

<file path=customXml/itemProps2.xml><?xml version="1.0" encoding="utf-8"?>
<ds:datastoreItem xmlns:ds="http://schemas.openxmlformats.org/officeDocument/2006/customXml" ds:itemID="{CCED4F3D-6CE5-4545-944C-7BFB45D5B03E}"/>
</file>

<file path=customXml/itemProps3.xml><?xml version="1.0" encoding="utf-8"?>
<ds:datastoreItem xmlns:ds="http://schemas.openxmlformats.org/officeDocument/2006/customXml" ds:itemID="{D1EEE182-2A7F-4CBB-A73F-570EA9A75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Urrego Martínez</dc:creator>
  <cp:keywords/>
  <dc:description/>
  <cp:lastModifiedBy>Gersón David Motta Chavarro</cp:lastModifiedBy>
  <cp:revision>2</cp:revision>
  <dcterms:created xsi:type="dcterms:W3CDTF">2020-12-04T20:42:00Z</dcterms:created>
  <dcterms:modified xsi:type="dcterms:W3CDTF">2020-12-04T20:42:00Z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0x010100E2803523F703A8498C6F923765E21522</vt:lpwstr>
  </property>
</Properties>
</file>